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31A" w:rsidRPr="00B32A44" w:rsidRDefault="0050631A" w:rsidP="0050631A">
      <w:pPr>
        <w:rPr>
          <w:rFonts w:asciiTheme="minorHAnsi" w:hAnsiTheme="minorHAnsi"/>
        </w:rPr>
      </w:pPr>
      <w:r w:rsidRPr="00B32A44">
        <w:rPr>
          <w:rFonts w:asciiTheme="minorHAnsi" w:hAnsiTheme="minorHAnsi"/>
          <w:noProof/>
        </w:rPr>
        <mc:AlternateContent>
          <mc:Choice Requires="wps">
            <w:drawing>
              <wp:anchor distT="91440" distB="91440" distL="114300" distR="114300" simplePos="0" relativeHeight="251659264" behindDoc="0" locked="0" layoutInCell="0" allowOverlap="1" wp14:anchorId="5D3C9C42" wp14:editId="794385D6">
                <wp:simplePos x="0" y="0"/>
                <wp:positionH relativeFrom="margin">
                  <wp:posOffset>2867025</wp:posOffset>
                </wp:positionH>
                <wp:positionV relativeFrom="margin">
                  <wp:posOffset>-200025</wp:posOffset>
                </wp:positionV>
                <wp:extent cx="2809875" cy="1628775"/>
                <wp:effectExtent l="38100" t="38100" r="123825" b="123825"/>
                <wp:wrapSquare wrapText="bothSides"/>
                <wp:docPr id="69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809875" cy="1628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50631A" w:rsidRDefault="00103A72" w:rsidP="0050631A">
                            <w:pP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FEFC3CA" wp14:editId="0C36FF37">
                                  <wp:extent cx="1943097" cy="971550"/>
                                  <wp:effectExtent l="0" t="0" r="635" b="0"/>
                                  <wp:docPr id="1" name="Picture 1" descr="cid:C6E813A3-C20C-4340-B087-ACDA8814F79F@mfldclin.or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2ee697d-26b2-4c1f-b95a-97bf4792698a" descr="cid:C6E813A3-C20C-4340-B087-ACDA8814F79F@mfldclin.or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r:link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53178" cy="9765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6" o:spid="_x0000_s1026" style="position:absolute;margin-left:225.75pt;margin-top:-15.75pt;width:221.25pt;height:128.25pt;flip:x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" o:allowincell="f" fillcolor="white [3212]" strokecolor="gray [1629]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:rsidR="0050631A" w:rsidRDefault="00103A72" w:rsidP="0050631A">
                      <w:pPr>
                        <w:rPr>
                          <w:color w:val="4F81BD" w:themeColor="accent1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EDFEE8A" wp14:editId="3FCEE578">
                            <wp:extent cx="1943097" cy="971550"/>
                            <wp:effectExtent l="0" t="0" r="635" b="0"/>
                            <wp:docPr id="1" name="Picture 1" descr="cid:C6E813A3-C20C-4340-B087-ACDA8814F79F@mfldclin.or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e2ee697d-26b2-4c1f-b95a-97bf4792698a" descr="cid:C6E813A3-C20C-4340-B087-ACDA8814F79F@mfldclin.or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r:link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53178" cy="9765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Pr="00B32A44">
        <w:rPr>
          <w:rFonts w:asciiTheme="minorHAnsi" w:hAnsiTheme="minorHAnsi"/>
        </w:rPr>
        <w:t>FOR IMMEDIATE RELEASE</w:t>
      </w:r>
    </w:p>
    <w:p w:rsidR="0050631A" w:rsidRPr="00B32A44" w:rsidRDefault="0050631A" w:rsidP="0050631A">
      <w:pPr>
        <w:rPr>
          <w:rFonts w:asciiTheme="minorHAnsi" w:hAnsiTheme="minorHAnsi"/>
        </w:rPr>
      </w:pPr>
      <w:r w:rsidRPr="00B32A44">
        <w:rPr>
          <w:rFonts w:asciiTheme="minorHAnsi" w:hAnsiTheme="minorHAnsi"/>
        </w:rPr>
        <w:t>September</w:t>
      </w:r>
      <w:r w:rsidR="00103A72" w:rsidRPr="00B32A44">
        <w:rPr>
          <w:rFonts w:asciiTheme="minorHAnsi" w:hAnsiTheme="minorHAnsi"/>
        </w:rPr>
        <w:t xml:space="preserve"> </w:t>
      </w:r>
      <w:r w:rsidR="00704455" w:rsidRPr="00B32A44">
        <w:rPr>
          <w:rFonts w:asciiTheme="minorHAnsi" w:hAnsiTheme="minorHAnsi"/>
        </w:rPr>
        <w:t>1</w:t>
      </w:r>
      <w:r w:rsidR="00BE36DF" w:rsidRPr="00B32A44">
        <w:rPr>
          <w:rFonts w:asciiTheme="minorHAnsi" w:hAnsiTheme="minorHAnsi"/>
        </w:rPr>
        <w:t>2</w:t>
      </w:r>
      <w:r w:rsidRPr="00B32A44">
        <w:rPr>
          <w:rFonts w:asciiTheme="minorHAnsi" w:hAnsiTheme="minorHAnsi"/>
        </w:rPr>
        <w:t>, 201</w:t>
      </w:r>
      <w:r w:rsidR="006E161F" w:rsidRPr="00B32A44">
        <w:rPr>
          <w:rFonts w:asciiTheme="minorHAnsi" w:hAnsiTheme="minorHAnsi"/>
        </w:rPr>
        <w:t>4</w:t>
      </w:r>
    </w:p>
    <w:p w:rsidR="0050631A" w:rsidRPr="00B32A44" w:rsidRDefault="0050631A" w:rsidP="0050631A">
      <w:pPr>
        <w:rPr>
          <w:rFonts w:asciiTheme="minorHAnsi" w:hAnsiTheme="minorHAnsi"/>
        </w:rPr>
      </w:pPr>
    </w:p>
    <w:p w:rsidR="0050631A" w:rsidRPr="00B32A44" w:rsidRDefault="0050631A" w:rsidP="0050631A">
      <w:pPr>
        <w:rPr>
          <w:rFonts w:asciiTheme="minorHAnsi" w:hAnsiTheme="minorHAnsi"/>
        </w:rPr>
      </w:pPr>
    </w:p>
    <w:p w:rsidR="0050631A" w:rsidRPr="00B32A44" w:rsidRDefault="0050631A" w:rsidP="0050631A">
      <w:pPr>
        <w:rPr>
          <w:rFonts w:asciiTheme="minorHAnsi" w:hAnsiTheme="minorHAnsi"/>
        </w:rPr>
      </w:pPr>
      <w:r w:rsidRPr="00B32A44">
        <w:rPr>
          <w:rFonts w:asciiTheme="minorHAnsi" w:hAnsiTheme="minorHAnsi"/>
        </w:rPr>
        <w:t>CONTACT: Scott Heiberger</w:t>
      </w:r>
    </w:p>
    <w:p w:rsidR="0050631A" w:rsidRPr="00B32A44" w:rsidRDefault="00E9298B" w:rsidP="0050631A">
      <w:pPr>
        <w:rPr>
          <w:rFonts w:asciiTheme="minorHAnsi" w:hAnsiTheme="minorHAnsi"/>
        </w:rPr>
      </w:pPr>
      <w:hyperlink r:id="rId9" w:history="1">
        <w:r w:rsidR="0050631A" w:rsidRPr="00B32A44">
          <w:rPr>
            <w:rStyle w:val="Hyperlink"/>
            <w:rFonts w:asciiTheme="minorHAnsi" w:hAnsiTheme="minorHAnsi"/>
            <w:color w:val="auto"/>
          </w:rPr>
          <w:t>heiberger.scott@mcrf.mfldclin.edu</w:t>
        </w:r>
      </w:hyperlink>
    </w:p>
    <w:p w:rsidR="0050631A" w:rsidRPr="00B32A44" w:rsidRDefault="0050631A" w:rsidP="0050631A">
      <w:pPr>
        <w:rPr>
          <w:rFonts w:asciiTheme="minorHAnsi" w:hAnsiTheme="minorHAnsi"/>
        </w:rPr>
      </w:pPr>
      <w:r w:rsidRPr="00B32A44">
        <w:rPr>
          <w:rFonts w:asciiTheme="minorHAnsi" w:hAnsiTheme="minorHAnsi"/>
        </w:rPr>
        <w:t>715-389-7541</w:t>
      </w:r>
      <w:r w:rsidRPr="00B32A44">
        <w:rPr>
          <w:rFonts w:asciiTheme="minorHAnsi" w:hAnsiTheme="minorHAnsi"/>
        </w:rPr>
        <w:tab/>
      </w:r>
      <w:r w:rsidRPr="00B32A44">
        <w:rPr>
          <w:rFonts w:asciiTheme="minorHAnsi" w:hAnsiTheme="minorHAnsi"/>
        </w:rPr>
        <w:tab/>
      </w:r>
      <w:r w:rsidRPr="00B32A44">
        <w:rPr>
          <w:rFonts w:asciiTheme="minorHAnsi" w:hAnsiTheme="minorHAnsi"/>
        </w:rPr>
        <w:tab/>
      </w:r>
    </w:p>
    <w:p w:rsidR="0050631A" w:rsidRPr="00EA10C0" w:rsidRDefault="0050631A" w:rsidP="0050631A">
      <w:r w:rsidRPr="00EA10C0">
        <w:tab/>
      </w:r>
    </w:p>
    <w:p w:rsidR="00103A72" w:rsidRPr="00EA10C0" w:rsidRDefault="00103A72" w:rsidP="0050631A"/>
    <w:p w:rsidR="0050631A" w:rsidRPr="00EA10C0" w:rsidRDefault="0050631A" w:rsidP="00615746">
      <w:pPr>
        <w:pStyle w:val="NormalWeb"/>
        <w:spacing w:before="0" w:beforeAutospacing="0" w:after="0" w:afterAutospacing="0" w:line="240" w:lineRule="auto"/>
        <w:rPr>
          <w:lang w:val="en"/>
        </w:rPr>
      </w:pPr>
    </w:p>
    <w:p w:rsidR="00433A98" w:rsidRPr="00E9298B" w:rsidRDefault="00E635A4" w:rsidP="00615746">
      <w:pPr>
        <w:pStyle w:val="NormalWeb"/>
        <w:spacing w:before="0" w:beforeAutospacing="0" w:after="0" w:afterAutospacing="0" w:line="240" w:lineRule="auto"/>
        <w:rPr>
          <w:rFonts w:asciiTheme="minorHAnsi" w:hAnsiTheme="minorHAnsi"/>
          <w:b/>
          <w:sz w:val="36"/>
          <w:szCs w:val="36"/>
          <w:lang w:val="en"/>
        </w:rPr>
      </w:pPr>
      <w:r w:rsidRPr="00E9298B">
        <w:rPr>
          <w:rFonts w:asciiTheme="minorHAnsi" w:hAnsiTheme="minorHAnsi"/>
          <w:b/>
          <w:sz w:val="36"/>
          <w:szCs w:val="36"/>
          <w:lang w:val="en"/>
        </w:rPr>
        <w:t>W</w:t>
      </w:r>
      <w:r w:rsidR="00433A98" w:rsidRPr="00E9298B">
        <w:rPr>
          <w:rFonts w:asciiTheme="minorHAnsi" w:hAnsiTheme="minorHAnsi"/>
          <w:b/>
          <w:sz w:val="36"/>
          <w:szCs w:val="36"/>
          <w:lang w:val="en"/>
        </w:rPr>
        <w:t>orking together for safety in agriculture</w:t>
      </w:r>
    </w:p>
    <w:p w:rsidR="00615746" w:rsidRPr="00E9298B" w:rsidRDefault="00615746" w:rsidP="00615746">
      <w:pPr>
        <w:pStyle w:val="NormalWeb"/>
        <w:spacing w:before="0" w:beforeAutospacing="0" w:after="0" w:afterAutospacing="0" w:line="240" w:lineRule="auto"/>
        <w:rPr>
          <w:rFonts w:asciiTheme="minorHAnsi" w:hAnsiTheme="minorHAnsi"/>
          <w:sz w:val="36"/>
          <w:szCs w:val="36"/>
          <w:lang w:val="en"/>
        </w:rPr>
      </w:pPr>
    </w:p>
    <w:p w:rsidR="007D79F2" w:rsidRPr="00E9298B" w:rsidRDefault="007D79F2" w:rsidP="00615746">
      <w:pPr>
        <w:pStyle w:val="NormalWeb"/>
        <w:spacing w:before="0" w:beforeAutospacing="0" w:after="0" w:afterAutospacing="0" w:line="240" w:lineRule="auto"/>
        <w:rPr>
          <w:rFonts w:asciiTheme="minorHAnsi" w:hAnsiTheme="minorHAnsi"/>
          <w:lang w:val="en"/>
        </w:rPr>
      </w:pPr>
      <w:r w:rsidRPr="00E9298B">
        <w:rPr>
          <w:rFonts w:asciiTheme="minorHAnsi" w:hAnsiTheme="minorHAnsi"/>
          <w:lang w:val="en"/>
        </w:rPr>
        <w:t>A secure, healthy food supply is everyone’s business, and so is the safety of farmers and farm workers.</w:t>
      </w:r>
    </w:p>
    <w:p w:rsidR="007D79F2" w:rsidRPr="00E9298B" w:rsidRDefault="007D79F2" w:rsidP="00615746">
      <w:pPr>
        <w:pStyle w:val="NormalWeb"/>
        <w:spacing w:before="0" w:beforeAutospacing="0" w:after="0" w:afterAutospacing="0" w:line="240" w:lineRule="auto"/>
        <w:rPr>
          <w:rFonts w:asciiTheme="minorHAnsi" w:hAnsiTheme="minorHAnsi"/>
          <w:lang w:val="en"/>
        </w:rPr>
      </w:pPr>
    </w:p>
    <w:p w:rsidR="006E330A" w:rsidRPr="00E9298B" w:rsidRDefault="007D79F2" w:rsidP="00615746">
      <w:pPr>
        <w:pStyle w:val="NormalWeb"/>
        <w:spacing w:before="0" w:beforeAutospacing="0" w:after="0" w:afterAutospacing="0" w:line="240" w:lineRule="auto"/>
        <w:rPr>
          <w:rFonts w:asciiTheme="minorHAnsi" w:hAnsiTheme="minorHAnsi"/>
          <w:lang w:val="en"/>
        </w:rPr>
      </w:pPr>
      <w:r w:rsidRPr="00E9298B">
        <w:rPr>
          <w:rFonts w:asciiTheme="minorHAnsi" w:hAnsiTheme="minorHAnsi"/>
          <w:lang w:val="en"/>
        </w:rPr>
        <w:t>T</w:t>
      </w:r>
      <w:r w:rsidR="00615746" w:rsidRPr="00E9298B">
        <w:rPr>
          <w:rFonts w:asciiTheme="minorHAnsi" w:hAnsiTheme="minorHAnsi"/>
          <w:lang w:val="en"/>
        </w:rPr>
        <w:t xml:space="preserve">he </w:t>
      </w:r>
      <w:r w:rsidRPr="00E9298B">
        <w:rPr>
          <w:rFonts w:asciiTheme="minorHAnsi" w:hAnsiTheme="minorHAnsi"/>
          <w:lang w:val="en"/>
        </w:rPr>
        <w:t xml:space="preserve">U.S.-based </w:t>
      </w:r>
      <w:r w:rsidR="00615746" w:rsidRPr="00E9298B">
        <w:rPr>
          <w:rFonts w:asciiTheme="minorHAnsi" w:hAnsiTheme="minorHAnsi"/>
          <w:lang w:val="en"/>
        </w:rPr>
        <w:t>International Society for Agricultural Safety and Health</w:t>
      </w:r>
      <w:r w:rsidR="00D65693" w:rsidRPr="00E9298B">
        <w:rPr>
          <w:rFonts w:asciiTheme="minorHAnsi" w:hAnsiTheme="minorHAnsi"/>
          <w:lang w:val="en"/>
        </w:rPr>
        <w:t xml:space="preserve"> (ISASH)</w:t>
      </w:r>
      <w:r w:rsidR="00EA10C0" w:rsidRPr="00E9298B">
        <w:rPr>
          <w:rFonts w:asciiTheme="minorHAnsi" w:hAnsiTheme="minorHAnsi"/>
          <w:lang w:val="en"/>
        </w:rPr>
        <w:t xml:space="preserve"> </w:t>
      </w:r>
      <w:r w:rsidR="00615746" w:rsidRPr="00E9298B">
        <w:rPr>
          <w:rFonts w:asciiTheme="minorHAnsi" w:hAnsiTheme="minorHAnsi"/>
          <w:lang w:val="en"/>
        </w:rPr>
        <w:t xml:space="preserve">urges </w:t>
      </w:r>
      <w:r w:rsidR="006E330A" w:rsidRPr="00E9298B">
        <w:rPr>
          <w:rFonts w:asciiTheme="minorHAnsi" w:hAnsiTheme="minorHAnsi"/>
          <w:lang w:val="en"/>
        </w:rPr>
        <w:t xml:space="preserve">consumers and </w:t>
      </w:r>
      <w:r w:rsidR="00615746" w:rsidRPr="00E9298B">
        <w:rPr>
          <w:rFonts w:asciiTheme="minorHAnsi" w:hAnsiTheme="minorHAnsi"/>
          <w:lang w:val="en"/>
        </w:rPr>
        <w:t>everyone involved in agriculture</w:t>
      </w:r>
      <w:r w:rsidR="00E005B0" w:rsidRPr="00E9298B">
        <w:rPr>
          <w:rFonts w:asciiTheme="minorHAnsi" w:hAnsiTheme="minorHAnsi"/>
          <w:lang w:val="en"/>
        </w:rPr>
        <w:t xml:space="preserve"> </w:t>
      </w:r>
      <w:r w:rsidR="00615746" w:rsidRPr="00E9298B">
        <w:rPr>
          <w:rFonts w:asciiTheme="minorHAnsi" w:hAnsiTheme="minorHAnsi"/>
          <w:lang w:val="en"/>
        </w:rPr>
        <w:t xml:space="preserve">to recognize National Farm Safety and Health Week (September </w:t>
      </w:r>
      <w:r w:rsidR="008B0864" w:rsidRPr="00E9298B">
        <w:rPr>
          <w:rFonts w:asciiTheme="minorHAnsi" w:hAnsiTheme="minorHAnsi"/>
          <w:lang w:val="en"/>
        </w:rPr>
        <w:t>21-27</w:t>
      </w:r>
      <w:r w:rsidR="00615746" w:rsidRPr="00E9298B">
        <w:rPr>
          <w:rFonts w:asciiTheme="minorHAnsi" w:hAnsiTheme="minorHAnsi"/>
          <w:lang w:val="en"/>
        </w:rPr>
        <w:t>) and promote awareness of safety solutions year round.</w:t>
      </w:r>
      <w:r w:rsidR="00615746" w:rsidRPr="00E9298B">
        <w:rPr>
          <w:rFonts w:asciiTheme="minorHAnsi" w:hAnsiTheme="minorHAnsi"/>
          <w:lang w:val="en"/>
        </w:rPr>
        <w:br/>
      </w:r>
    </w:p>
    <w:p w:rsidR="009A5142" w:rsidRPr="00E9298B" w:rsidRDefault="006E330A" w:rsidP="00615746">
      <w:pPr>
        <w:pStyle w:val="NormalWeb"/>
        <w:spacing w:before="0" w:beforeAutospacing="0" w:after="0" w:afterAutospacing="0" w:line="240" w:lineRule="auto"/>
        <w:rPr>
          <w:rFonts w:asciiTheme="minorHAnsi" w:hAnsiTheme="minorHAnsi"/>
          <w:lang w:val="en"/>
        </w:rPr>
      </w:pPr>
      <w:r w:rsidRPr="00E9298B">
        <w:rPr>
          <w:rFonts w:asciiTheme="minorHAnsi" w:hAnsiTheme="minorHAnsi"/>
          <w:lang w:val="en"/>
        </w:rPr>
        <w:t>ISASH m</w:t>
      </w:r>
      <w:r w:rsidR="00615746" w:rsidRPr="00E9298B">
        <w:rPr>
          <w:rFonts w:asciiTheme="minorHAnsi" w:hAnsiTheme="minorHAnsi"/>
          <w:lang w:val="en"/>
        </w:rPr>
        <w:t xml:space="preserve">embership includes engineers, educators, insurers, physicians, nurses, veterinarians, statisticians, communicators, </w:t>
      </w:r>
      <w:r w:rsidRPr="00E9298B">
        <w:rPr>
          <w:rFonts w:asciiTheme="minorHAnsi" w:hAnsiTheme="minorHAnsi"/>
          <w:lang w:val="en"/>
        </w:rPr>
        <w:t xml:space="preserve">anthropologists, </w:t>
      </w:r>
      <w:r w:rsidR="00615746" w:rsidRPr="00E9298B">
        <w:rPr>
          <w:rFonts w:asciiTheme="minorHAnsi" w:hAnsiTheme="minorHAnsi"/>
          <w:lang w:val="en"/>
        </w:rPr>
        <w:t>business leaders and others</w:t>
      </w:r>
      <w:r w:rsidRPr="00E9298B">
        <w:rPr>
          <w:rFonts w:asciiTheme="minorHAnsi" w:hAnsiTheme="minorHAnsi"/>
          <w:lang w:val="en"/>
        </w:rPr>
        <w:t>. Many of them have</w:t>
      </w:r>
      <w:r w:rsidR="009A5142" w:rsidRPr="00E9298B">
        <w:rPr>
          <w:rFonts w:asciiTheme="minorHAnsi" w:hAnsiTheme="minorHAnsi"/>
          <w:lang w:val="en"/>
        </w:rPr>
        <w:t xml:space="preserve"> </w:t>
      </w:r>
      <w:r w:rsidR="00CF65B3" w:rsidRPr="00E9298B">
        <w:rPr>
          <w:rFonts w:asciiTheme="minorHAnsi" w:hAnsiTheme="minorHAnsi"/>
          <w:lang w:val="en"/>
        </w:rPr>
        <w:t xml:space="preserve">extensive </w:t>
      </w:r>
      <w:r w:rsidR="009A5142" w:rsidRPr="00E9298B">
        <w:rPr>
          <w:rFonts w:asciiTheme="minorHAnsi" w:hAnsiTheme="minorHAnsi"/>
          <w:lang w:val="en"/>
        </w:rPr>
        <w:t xml:space="preserve">farm </w:t>
      </w:r>
      <w:r w:rsidR="00B365D5" w:rsidRPr="00E9298B">
        <w:rPr>
          <w:rFonts w:asciiTheme="minorHAnsi" w:hAnsiTheme="minorHAnsi"/>
          <w:lang w:val="en"/>
        </w:rPr>
        <w:t xml:space="preserve">and ranch </w:t>
      </w:r>
      <w:r w:rsidR="009A5142" w:rsidRPr="00E9298B">
        <w:rPr>
          <w:rFonts w:asciiTheme="minorHAnsi" w:hAnsiTheme="minorHAnsi"/>
          <w:lang w:val="en"/>
        </w:rPr>
        <w:t>backgrounds.</w:t>
      </w:r>
    </w:p>
    <w:p w:rsidR="00615746" w:rsidRPr="00E9298B" w:rsidRDefault="00615746" w:rsidP="00615746">
      <w:pPr>
        <w:pStyle w:val="NormalWeb"/>
        <w:spacing w:before="0" w:beforeAutospacing="0" w:after="0" w:afterAutospacing="0" w:line="240" w:lineRule="auto"/>
        <w:rPr>
          <w:rFonts w:asciiTheme="minorHAnsi" w:hAnsiTheme="minorHAnsi"/>
          <w:lang w:val="en"/>
        </w:rPr>
      </w:pPr>
    </w:p>
    <w:p w:rsidR="009A5142" w:rsidRPr="00E9298B" w:rsidRDefault="001C6E72" w:rsidP="009A5142">
      <w:pPr>
        <w:pStyle w:val="NormalWeb"/>
        <w:spacing w:before="0" w:beforeAutospacing="0" w:after="0" w:afterAutospacing="0" w:line="240" w:lineRule="auto"/>
        <w:rPr>
          <w:rFonts w:asciiTheme="minorHAnsi" w:hAnsiTheme="minorHAnsi"/>
          <w:lang w:val="en"/>
        </w:rPr>
      </w:pPr>
      <w:r w:rsidRPr="00E9298B">
        <w:rPr>
          <w:rFonts w:asciiTheme="minorHAnsi" w:hAnsiTheme="minorHAnsi"/>
        </w:rPr>
        <w:t>“</w:t>
      </w:r>
      <w:r w:rsidR="00433A98" w:rsidRPr="00E9298B">
        <w:rPr>
          <w:rFonts w:asciiTheme="minorHAnsi" w:hAnsiTheme="minorHAnsi"/>
        </w:rPr>
        <w:t>Th</w:t>
      </w:r>
      <w:r w:rsidR="006E330A" w:rsidRPr="00E9298B">
        <w:rPr>
          <w:rFonts w:asciiTheme="minorHAnsi" w:hAnsiTheme="minorHAnsi"/>
        </w:rPr>
        <w:t xml:space="preserve">is year’s safety week </w:t>
      </w:r>
      <w:r w:rsidR="00433A98" w:rsidRPr="00E9298B">
        <w:rPr>
          <w:rFonts w:asciiTheme="minorHAnsi" w:hAnsiTheme="minorHAnsi"/>
        </w:rPr>
        <w:t>theme</w:t>
      </w:r>
      <w:r w:rsidR="006E330A" w:rsidRPr="00E9298B">
        <w:rPr>
          <w:rFonts w:asciiTheme="minorHAnsi" w:hAnsiTheme="minorHAnsi"/>
        </w:rPr>
        <w:t>, ‘</w:t>
      </w:r>
      <w:r w:rsidR="006E330A" w:rsidRPr="00E9298B">
        <w:rPr>
          <w:rFonts w:asciiTheme="minorHAnsi" w:hAnsiTheme="minorHAnsi"/>
          <w:lang w:val="en"/>
        </w:rPr>
        <w:t xml:space="preserve">Safety counts: Protecting what matters,’ </w:t>
      </w:r>
      <w:r w:rsidR="00B365D5" w:rsidRPr="00E9298B">
        <w:rPr>
          <w:rFonts w:asciiTheme="minorHAnsi" w:hAnsiTheme="minorHAnsi"/>
          <w:lang w:val="en"/>
        </w:rPr>
        <w:t xml:space="preserve">is best served by </w:t>
      </w:r>
      <w:r w:rsidR="00433A98" w:rsidRPr="00E9298B">
        <w:rPr>
          <w:rFonts w:asciiTheme="minorHAnsi" w:hAnsiTheme="minorHAnsi"/>
        </w:rPr>
        <w:t xml:space="preserve">all </w:t>
      </w:r>
      <w:r w:rsidR="00B365D5" w:rsidRPr="00E9298B">
        <w:rPr>
          <w:rFonts w:asciiTheme="minorHAnsi" w:hAnsiTheme="minorHAnsi"/>
        </w:rPr>
        <w:t xml:space="preserve">of us </w:t>
      </w:r>
      <w:r w:rsidR="009A5142" w:rsidRPr="00E9298B">
        <w:rPr>
          <w:rFonts w:asciiTheme="minorHAnsi" w:hAnsiTheme="minorHAnsi"/>
        </w:rPr>
        <w:t xml:space="preserve">working together to build a </w:t>
      </w:r>
      <w:r w:rsidR="009A5142" w:rsidRPr="00E9298B">
        <w:rPr>
          <w:rFonts w:asciiTheme="minorHAnsi" w:hAnsiTheme="minorHAnsi"/>
          <w:lang w:val="en"/>
        </w:rPr>
        <w:t xml:space="preserve">safer and healthier agricultural work place,” </w:t>
      </w:r>
      <w:r w:rsidR="00544081" w:rsidRPr="00E9298B">
        <w:rPr>
          <w:rFonts w:asciiTheme="minorHAnsi" w:hAnsiTheme="minorHAnsi"/>
          <w:lang w:val="en"/>
        </w:rPr>
        <w:t xml:space="preserve">said ISASH President </w:t>
      </w:r>
      <w:r w:rsidR="00D65693" w:rsidRPr="00E9298B">
        <w:rPr>
          <w:rFonts w:asciiTheme="minorHAnsi" w:hAnsiTheme="minorHAnsi"/>
          <w:lang w:val="en"/>
        </w:rPr>
        <w:t>Risto Rautiainen,</w:t>
      </w:r>
      <w:r w:rsidR="00165CE1" w:rsidRPr="00E9298B">
        <w:rPr>
          <w:rFonts w:asciiTheme="minorHAnsi" w:hAnsiTheme="minorHAnsi"/>
          <w:lang w:val="en"/>
        </w:rPr>
        <w:t xml:space="preserve"> Ph.D., </w:t>
      </w:r>
      <w:r w:rsidR="00D65693" w:rsidRPr="00E9298B">
        <w:rPr>
          <w:rFonts w:asciiTheme="minorHAnsi" w:hAnsiTheme="minorHAnsi"/>
          <w:lang w:val="en"/>
        </w:rPr>
        <w:t>director,</w:t>
      </w:r>
      <w:r w:rsidR="00165CE1" w:rsidRPr="00E9298B">
        <w:rPr>
          <w:rFonts w:asciiTheme="minorHAnsi" w:hAnsiTheme="minorHAnsi"/>
          <w:lang w:val="en"/>
        </w:rPr>
        <w:t xml:space="preserve"> </w:t>
      </w:r>
      <w:r w:rsidR="00165CE1" w:rsidRPr="00E9298B">
        <w:rPr>
          <w:rFonts w:asciiTheme="minorHAnsi" w:hAnsiTheme="minorHAnsi"/>
        </w:rPr>
        <w:t>Central States Center for Agricultural Safety and Health</w:t>
      </w:r>
      <w:r w:rsidR="00D65693" w:rsidRPr="00E9298B">
        <w:rPr>
          <w:rFonts w:asciiTheme="minorHAnsi" w:hAnsiTheme="minorHAnsi"/>
          <w:lang w:val="en"/>
        </w:rPr>
        <w:t>,</w:t>
      </w:r>
      <w:r w:rsidR="00165CE1" w:rsidRPr="00E9298B">
        <w:rPr>
          <w:rFonts w:asciiTheme="minorHAnsi" w:hAnsiTheme="minorHAnsi"/>
          <w:lang w:val="en"/>
        </w:rPr>
        <w:t xml:space="preserve"> University of Nebraska, </w:t>
      </w:r>
      <w:r w:rsidR="00D65693" w:rsidRPr="00E9298B">
        <w:rPr>
          <w:rFonts w:asciiTheme="minorHAnsi" w:hAnsiTheme="minorHAnsi"/>
          <w:lang w:val="en"/>
        </w:rPr>
        <w:t>Omaha</w:t>
      </w:r>
      <w:r w:rsidR="009A5142" w:rsidRPr="00E9298B">
        <w:rPr>
          <w:rFonts w:asciiTheme="minorHAnsi" w:hAnsiTheme="minorHAnsi"/>
          <w:lang w:val="en"/>
        </w:rPr>
        <w:t>.</w:t>
      </w:r>
    </w:p>
    <w:p w:rsidR="006E330A" w:rsidRPr="00E9298B" w:rsidRDefault="006E330A" w:rsidP="009A5142">
      <w:pPr>
        <w:pStyle w:val="NormalWeb"/>
        <w:spacing w:before="0" w:beforeAutospacing="0" w:after="0" w:afterAutospacing="0" w:line="240" w:lineRule="auto"/>
        <w:rPr>
          <w:rFonts w:asciiTheme="minorHAnsi" w:hAnsiTheme="minorHAnsi"/>
          <w:lang w:val="en"/>
        </w:rPr>
      </w:pPr>
    </w:p>
    <w:p w:rsidR="00A678BD" w:rsidRPr="00E9298B" w:rsidRDefault="00E90B26" w:rsidP="00A678BD">
      <w:pPr>
        <w:rPr>
          <w:rFonts w:asciiTheme="minorHAnsi" w:eastAsiaTheme="minorHAnsi" w:hAnsiTheme="minorHAnsi"/>
          <w:color w:val="000000"/>
        </w:rPr>
      </w:pPr>
      <w:r w:rsidRPr="00E9298B">
        <w:rPr>
          <w:rFonts w:asciiTheme="minorHAnsi" w:eastAsiaTheme="minorHAnsi" w:hAnsiTheme="minorHAnsi"/>
          <w:color w:val="000000"/>
        </w:rPr>
        <w:t xml:space="preserve">The </w:t>
      </w:r>
      <w:r w:rsidR="00931C4B" w:rsidRPr="00E9298B">
        <w:rPr>
          <w:rFonts w:asciiTheme="minorHAnsi" w:eastAsiaTheme="minorHAnsi" w:hAnsiTheme="minorHAnsi"/>
          <w:color w:val="000000"/>
        </w:rPr>
        <w:t xml:space="preserve">total </w:t>
      </w:r>
      <w:r w:rsidRPr="00E9298B">
        <w:rPr>
          <w:rFonts w:asciiTheme="minorHAnsi" w:eastAsiaTheme="minorHAnsi" w:hAnsiTheme="minorHAnsi"/>
          <w:color w:val="000000"/>
        </w:rPr>
        <w:t>number of fa</w:t>
      </w:r>
      <w:r w:rsidR="00E635A4" w:rsidRPr="00E9298B">
        <w:rPr>
          <w:rFonts w:asciiTheme="minorHAnsi" w:eastAsiaTheme="minorHAnsi" w:hAnsiTheme="minorHAnsi"/>
          <w:color w:val="000000"/>
        </w:rPr>
        <w:t xml:space="preserve">talities in </w:t>
      </w:r>
      <w:r w:rsidRPr="00E9298B">
        <w:rPr>
          <w:rFonts w:asciiTheme="minorHAnsi" w:eastAsiaTheme="minorHAnsi" w:hAnsiTheme="minorHAnsi"/>
          <w:color w:val="000000"/>
        </w:rPr>
        <w:t>the U.S. a</w:t>
      </w:r>
      <w:r w:rsidRPr="00E9298B">
        <w:rPr>
          <w:rFonts w:asciiTheme="minorHAnsi" w:eastAsiaTheme="minorHAnsi" w:hAnsiTheme="minorHAnsi"/>
          <w:iCs/>
          <w:color w:val="000000"/>
        </w:rPr>
        <w:t xml:space="preserve">griculture, forestry and fishing sector </w:t>
      </w:r>
      <w:r w:rsidR="00E635A4" w:rsidRPr="00E9298B">
        <w:rPr>
          <w:rFonts w:asciiTheme="minorHAnsi" w:eastAsiaTheme="minorHAnsi" w:hAnsiTheme="minorHAnsi"/>
          <w:color w:val="000000"/>
        </w:rPr>
        <w:t xml:space="preserve">continue to decline, but </w:t>
      </w:r>
      <w:r w:rsidRPr="00E9298B">
        <w:rPr>
          <w:rFonts w:asciiTheme="minorHAnsi" w:eastAsiaTheme="minorHAnsi" w:hAnsiTheme="minorHAnsi"/>
          <w:color w:val="000000"/>
        </w:rPr>
        <w:t xml:space="preserve">the fatality rate </w:t>
      </w:r>
      <w:r w:rsidR="00E635A4" w:rsidRPr="00E9298B">
        <w:rPr>
          <w:rFonts w:asciiTheme="minorHAnsi" w:eastAsiaTheme="minorHAnsi" w:hAnsiTheme="minorHAnsi"/>
          <w:color w:val="000000"/>
        </w:rPr>
        <w:t>remain</w:t>
      </w:r>
      <w:r w:rsidRPr="00E9298B">
        <w:rPr>
          <w:rFonts w:asciiTheme="minorHAnsi" w:eastAsiaTheme="minorHAnsi" w:hAnsiTheme="minorHAnsi"/>
          <w:color w:val="000000"/>
        </w:rPr>
        <w:t>s</w:t>
      </w:r>
      <w:r w:rsidR="00E635A4" w:rsidRPr="00E9298B">
        <w:rPr>
          <w:rFonts w:asciiTheme="minorHAnsi" w:eastAsiaTheme="minorHAnsi" w:hAnsiTheme="minorHAnsi"/>
          <w:color w:val="000000"/>
        </w:rPr>
        <w:t xml:space="preserve"> the highest of any industry sector</w:t>
      </w:r>
      <w:r w:rsidR="00CF65B3" w:rsidRPr="00E9298B">
        <w:rPr>
          <w:rFonts w:asciiTheme="minorHAnsi" w:eastAsiaTheme="minorHAnsi" w:hAnsiTheme="minorHAnsi"/>
          <w:color w:val="000000"/>
        </w:rPr>
        <w:t>, a</w:t>
      </w:r>
      <w:r w:rsidR="00E635A4" w:rsidRPr="00E9298B">
        <w:rPr>
          <w:rFonts w:asciiTheme="minorHAnsi" w:eastAsiaTheme="minorHAnsi" w:hAnsiTheme="minorHAnsi"/>
          <w:color w:val="000000"/>
        </w:rPr>
        <w:t xml:space="preserve">ccording to </w:t>
      </w:r>
      <w:r w:rsidR="00CF65B3" w:rsidRPr="00E9298B">
        <w:rPr>
          <w:rFonts w:asciiTheme="minorHAnsi" w:eastAsiaTheme="minorHAnsi" w:hAnsiTheme="minorHAnsi"/>
          <w:color w:val="000000"/>
        </w:rPr>
        <w:t xml:space="preserve">preliminary data from the </w:t>
      </w:r>
      <w:r w:rsidR="00E635A4" w:rsidRPr="00E9298B">
        <w:rPr>
          <w:rFonts w:asciiTheme="minorHAnsi" w:eastAsiaTheme="minorHAnsi" w:hAnsiTheme="minorHAnsi"/>
          <w:color w:val="000000"/>
        </w:rPr>
        <w:t>Census of Fatal Occupational Injuries</w:t>
      </w:r>
      <w:r w:rsidR="00CF65B3" w:rsidRPr="00E9298B">
        <w:rPr>
          <w:rFonts w:asciiTheme="minorHAnsi" w:eastAsiaTheme="minorHAnsi" w:hAnsiTheme="minorHAnsi"/>
          <w:color w:val="000000"/>
        </w:rPr>
        <w:t xml:space="preserve">, released </w:t>
      </w:r>
      <w:r w:rsidRPr="00E9298B">
        <w:rPr>
          <w:rFonts w:asciiTheme="minorHAnsi" w:eastAsiaTheme="minorHAnsi" w:hAnsiTheme="minorHAnsi"/>
          <w:color w:val="000000"/>
        </w:rPr>
        <w:t xml:space="preserve">Thursday </w:t>
      </w:r>
      <w:r w:rsidR="00CF65B3" w:rsidRPr="00E9298B">
        <w:rPr>
          <w:rFonts w:asciiTheme="minorHAnsi" w:eastAsiaTheme="minorHAnsi" w:hAnsiTheme="minorHAnsi"/>
          <w:color w:val="000000"/>
        </w:rPr>
        <w:t xml:space="preserve">by </w:t>
      </w:r>
      <w:r w:rsidR="00E635A4" w:rsidRPr="00E9298B">
        <w:rPr>
          <w:rFonts w:asciiTheme="minorHAnsi" w:eastAsiaTheme="minorHAnsi" w:hAnsiTheme="minorHAnsi"/>
          <w:color w:val="000000"/>
        </w:rPr>
        <w:t>the U.S. Bureau of Labor Statistics.</w:t>
      </w:r>
      <w:r w:rsidR="00BE36DF" w:rsidRPr="00E9298B">
        <w:rPr>
          <w:rFonts w:asciiTheme="minorHAnsi" w:eastAsiaTheme="minorHAnsi" w:hAnsiTheme="minorHAnsi"/>
          <w:color w:val="000000"/>
        </w:rPr>
        <w:t xml:space="preserve"> </w:t>
      </w:r>
      <w:r w:rsidRPr="00E9298B">
        <w:rPr>
          <w:rFonts w:asciiTheme="minorHAnsi" w:eastAsiaTheme="minorHAnsi" w:hAnsiTheme="minorHAnsi"/>
          <w:iCs/>
          <w:color w:val="000000"/>
        </w:rPr>
        <w:t>F</w:t>
      </w:r>
      <w:r w:rsidR="00A678BD" w:rsidRPr="00E9298B">
        <w:rPr>
          <w:rFonts w:asciiTheme="minorHAnsi" w:eastAsiaTheme="minorHAnsi" w:hAnsiTheme="minorHAnsi"/>
          <w:iCs/>
          <w:color w:val="000000"/>
        </w:rPr>
        <w:t>atalities decreased 6 percent to 47</w:t>
      </w:r>
      <w:r w:rsidRPr="00E9298B">
        <w:rPr>
          <w:rFonts w:asciiTheme="minorHAnsi" w:eastAsiaTheme="minorHAnsi" w:hAnsiTheme="minorHAnsi"/>
          <w:iCs/>
          <w:color w:val="000000"/>
        </w:rPr>
        <w:t>9, the third straight year of declines</w:t>
      </w:r>
      <w:r w:rsidR="00A678BD" w:rsidRPr="00E9298B">
        <w:rPr>
          <w:rFonts w:asciiTheme="minorHAnsi" w:eastAsiaTheme="minorHAnsi" w:hAnsiTheme="minorHAnsi"/>
          <w:iCs/>
          <w:color w:val="000000"/>
        </w:rPr>
        <w:t xml:space="preserve">. </w:t>
      </w:r>
      <w:r w:rsidR="00BE36DF" w:rsidRPr="00E9298B">
        <w:rPr>
          <w:rFonts w:asciiTheme="minorHAnsi" w:eastAsiaTheme="minorHAnsi" w:hAnsiTheme="minorHAnsi"/>
          <w:iCs/>
          <w:color w:val="000000"/>
        </w:rPr>
        <w:t>However, t</w:t>
      </w:r>
      <w:r w:rsidRPr="00E9298B">
        <w:rPr>
          <w:rFonts w:asciiTheme="minorHAnsi" w:eastAsiaTheme="minorHAnsi" w:hAnsiTheme="minorHAnsi"/>
          <w:iCs/>
          <w:color w:val="000000"/>
        </w:rPr>
        <w:t xml:space="preserve">he sector’s injury rate was </w:t>
      </w:r>
      <w:r w:rsidR="00A678BD" w:rsidRPr="00E9298B">
        <w:rPr>
          <w:rFonts w:asciiTheme="minorHAnsi" w:eastAsiaTheme="minorHAnsi" w:hAnsiTheme="minorHAnsi"/>
          <w:iCs/>
          <w:color w:val="000000"/>
        </w:rPr>
        <w:t>2</w:t>
      </w:r>
      <w:r w:rsidRPr="00E9298B">
        <w:rPr>
          <w:rFonts w:asciiTheme="minorHAnsi" w:eastAsiaTheme="minorHAnsi" w:hAnsiTheme="minorHAnsi"/>
          <w:iCs/>
          <w:color w:val="000000"/>
        </w:rPr>
        <w:t>2</w:t>
      </w:r>
      <w:r w:rsidR="00A678BD" w:rsidRPr="00E9298B">
        <w:rPr>
          <w:rFonts w:asciiTheme="minorHAnsi" w:eastAsiaTheme="minorHAnsi" w:hAnsiTheme="minorHAnsi"/>
          <w:iCs/>
          <w:color w:val="000000"/>
        </w:rPr>
        <w:t>.2 fatal injuries per 100,000 workers in 201</w:t>
      </w:r>
      <w:r w:rsidRPr="00E9298B">
        <w:rPr>
          <w:rFonts w:asciiTheme="minorHAnsi" w:eastAsiaTheme="minorHAnsi" w:hAnsiTheme="minorHAnsi"/>
          <w:iCs/>
          <w:color w:val="000000"/>
        </w:rPr>
        <w:t>3</w:t>
      </w:r>
      <w:r w:rsidR="00BE36DF" w:rsidRPr="00E9298B">
        <w:rPr>
          <w:rFonts w:asciiTheme="minorHAnsi" w:eastAsiaTheme="minorHAnsi" w:hAnsiTheme="minorHAnsi"/>
          <w:iCs/>
          <w:color w:val="000000"/>
        </w:rPr>
        <w:t>, far ahead of transportation (13.1</w:t>
      </w:r>
      <w:r w:rsidR="006039AE" w:rsidRPr="00E9298B">
        <w:rPr>
          <w:rFonts w:asciiTheme="minorHAnsi" w:eastAsiaTheme="minorHAnsi" w:hAnsiTheme="minorHAnsi"/>
          <w:iCs/>
          <w:color w:val="000000"/>
        </w:rPr>
        <w:t>/100,000</w:t>
      </w:r>
      <w:r w:rsidR="00BE36DF" w:rsidRPr="00E9298B">
        <w:rPr>
          <w:rFonts w:asciiTheme="minorHAnsi" w:eastAsiaTheme="minorHAnsi" w:hAnsiTheme="minorHAnsi"/>
          <w:iCs/>
          <w:color w:val="000000"/>
        </w:rPr>
        <w:t>) and mining (12.3</w:t>
      </w:r>
      <w:r w:rsidR="006039AE" w:rsidRPr="00E9298B">
        <w:rPr>
          <w:rFonts w:asciiTheme="minorHAnsi" w:eastAsiaTheme="minorHAnsi" w:hAnsiTheme="minorHAnsi"/>
          <w:iCs/>
          <w:color w:val="000000"/>
        </w:rPr>
        <w:t>/100,000</w:t>
      </w:r>
      <w:r w:rsidR="00BE36DF" w:rsidRPr="00E9298B">
        <w:rPr>
          <w:rFonts w:asciiTheme="minorHAnsi" w:eastAsiaTheme="minorHAnsi" w:hAnsiTheme="minorHAnsi"/>
          <w:iCs/>
          <w:color w:val="000000"/>
        </w:rPr>
        <w:t>)</w:t>
      </w:r>
      <w:r w:rsidR="00A678BD" w:rsidRPr="00E9298B">
        <w:rPr>
          <w:rFonts w:asciiTheme="minorHAnsi" w:eastAsiaTheme="minorHAnsi" w:hAnsiTheme="minorHAnsi"/>
          <w:iCs/>
          <w:color w:val="000000"/>
        </w:rPr>
        <w:t>.</w:t>
      </w:r>
    </w:p>
    <w:p w:rsidR="00433A98" w:rsidRPr="00E9298B" w:rsidRDefault="00433A98" w:rsidP="00615746">
      <w:pPr>
        <w:rPr>
          <w:rFonts w:asciiTheme="minorHAnsi" w:hAnsiTheme="minorHAnsi"/>
        </w:rPr>
      </w:pPr>
    </w:p>
    <w:p w:rsidR="00845A5F" w:rsidRPr="00E9298B" w:rsidRDefault="00845A5F" w:rsidP="00845A5F">
      <w:pPr>
        <w:rPr>
          <w:rFonts w:asciiTheme="minorHAnsi" w:hAnsiTheme="minorHAnsi"/>
        </w:rPr>
      </w:pPr>
      <w:r w:rsidRPr="00E9298B">
        <w:rPr>
          <w:rFonts w:asciiTheme="minorHAnsi" w:hAnsiTheme="minorHAnsi"/>
        </w:rPr>
        <w:t xml:space="preserve">“These figures are especially relevant during harvest season, as farmers are putting in long hours under the stress of weather delays, equipment breakdowns and </w:t>
      </w:r>
      <w:r w:rsidR="00165CE1" w:rsidRPr="00E9298B">
        <w:rPr>
          <w:rFonts w:asciiTheme="minorHAnsi" w:hAnsiTheme="minorHAnsi"/>
        </w:rPr>
        <w:t>heavy workloads</w:t>
      </w:r>
      <w:r w:rsidRPr="00E9298B">
        <w:rPr>
          <w:rFonts w:asciiTheme="minorHAnsi" w:hAnsiTheme="minorHAnsi"/>
        </w:rPr>
        <w:t xml:space="preserve">,” </w:t>
      </w:r>
      <w:r w:rsidR="00D65693" w:rsidRPr="00E9298B">
        <w:rPr>
          <w:rFonts w:asciiTheme="minorHAnsi" w:hAnsiTheme="minorHAnsi"/>
        </w:rPr>
        <w:t xml:space="preserve">Rautiainen </w:t>
      </w:r>
      <w:r w:rsidRPr="00E9298B">
        <w:rPr>
          <w:rFonts w:asciiTheme="minorHAnsi" w:hAnsiTheme="minorHAnsi"/>
        </w:rPr>
        <w:t>said. “</w:t>
      </w:r>
      <w:r w:rsidR="00923302" w:rsidRPr="00E9298B">
        <w:rPr>
          <w:rFonts w:asciiTheme="minorHAnsi" w:hAnsiTheme="minorHAnsi"/>
        </w:rPr>
        <w:t>We urge f</w:t>
      </w:r>
      <w:r w:rsidR="00433A98" w:rsidRPr="00E9298B">
        <w:rPr>
          <w:rFonts w:asciiTheme="minorHAnsi" w:hAnsiTheme="minorHAnsi"/>
        </w:rPr>
        <w:t>armers to set priorities to reduce the risk of injury to the</w:t>
      </w:r>
      <w:r w:rsidR="00923302" w:rsidRPr="00E9298B">
        <w:rPr>
          <w:rFonts w:asciiTheme="minorHAnsi" w:hAnsiTheme="minorHAnsi"/>
        </w:rPr>
        <w:t>mselves</w:t>
      </w:r>
      <w:r w:rsidR="00433A98" w:rsidRPr="00E9298B">
        <w:rPr>
          <w:rFonts w:asciiTheme="minorHAnsi" w:hAnsiTheme="minorHAnsi"/>
        </w:rPr>
        <w:t>, their family and their employees</w:t>
      </w:r>
      <w:r w:rsidRPr="00E9298B">
        <w:rPr>
          <w:rFonts w:asciiTheme="minorHAnsi" w:hAnsiTheme="minorHAnsi"/>
        </w:rPr>
        <w:t>.”</w:t>
      </w:r>
    </w:p>
    <w:p w:rsidR="00433A98" w:rsidRPr="00E9298B" w:rsidRDefault="00433A98" w:rsidP="00615746">
      <w:pPr>
        <w:tabs>
          <w:tab w:val="left" w:pos="5727"/>
        </w:tabs>
        <w:rPr>
          <w:rFonts w:asciiTheme="minorHAnsi" w:hAnsiTheme="minorHAnsi"/>
        </w:rPr>
      </w:pPr>
    </w:p>
    <w:p w:rsidR="00845A5F" w:rsidRPr="00E9298B" w:rsidRDefault="00845A5F" w:rsidP="00615746">
      <w:pPr>
        <w:pStyle w:val="NormalWeb"/>
        <w:spacing w:before="0" w:beforeAutospacing="0" w:after="0" w:afterAutospacing="0" w:line="240" w:lineRule="auto"/>
        <w:rPr>
          <w:rFonts w:asciiTheme="minorHAnsi" w:hAnsiTheme="minorHAnsi"/>
        </w:rPr>
      </w:pPr>
      <w:r w:rsidRPr="00E9298B">
        <w:rPr>
          <w:rFonts w:asciiTheme="minorHAnsi" w:hAnsiTheme="minorHAnsi"/>
        </w:rPr>
        <w:lastRenderedPageBreak/>
        <w:t xml:space="preserve">For more information on National Farm Safety and Health Week, and safety resources, visit the website of the National Education Center for Agricultural Safety, </w:t>
      </w:r>
      <w:hyperlink r:id="rId10" w:history="1">
        <w:r w:rsidR="00D65693" w:rsidRPr="00E9298B">
          <w:rPr>
            <w:rStyle w:val="Hyperlink"/>
            <w:rFonts w:asciiTheme="minorHAnsi" w:hAnsiTheme="minorHAnsi"/>
          </w:rPr>
          <w:t>http://www.necasag.org/</w:t>
        </w:r>
      </w:hyperlink>
      <w:r w:rsidRPr="00E9298B">
        <w:rPr>
          <w:rFonts w:asciiTheme="minorHAnsi" w:hAnsiTheme="minorHAnsi"/>
        </w:rPr>
        <w:t xml:space="preserve">. </w:t>
      </w:r>
    </w:p>
    <w:p w:rsidR="00B11533" w:rsidRPr="00E9298B" w:rsidRDefault="00B11533" w:rsidP="00615746">
      <w:pPr>
        <w:pStyle w:val="NormalWeb"/>
        <w:spacing w:before="0" w:beforeAutospacing="0" w:after="0" w:afterAutospacing="0" w:line="240" w:lineRule="auto"/>
        <w:rPr>
          <w:rFonts w:asciiTheme="minorHAnsi" w:hAnsiTheme="minorHAnsi"/>
          <w:lang w:val="en"/>
        </w:rPr>
      </w:pPr>
    </w:p>
    <w:p w:rsidR="00B11533" w:rsidRPr="00E9298B" w:rsidRDefault="00B11533" w:rsidP="00615746">
      <w:pPr>
        <w:pStyle w:val="NormalWeb"/>
        <w:spacing w:before="0" w:beforeAutospacing="0" w:after="0" w:afterAutospacing="0" w:line="240" w:lineRule="auto"/>
        <w:rPr>
          <w:rFonts w:asciiTheme="minorHAnsi" w:hAnsiTheme="minorHAnsi"/>
          <w:lang w:val="en"/>
        </w:rPr>
      </w:pPr>
      <w:r w:rsidRPr="00E9298B">
        <w:rPr>
          <w:rFonts w:asciiTheme="minorHAnsi" w:hAnsiTheme="minorHAnsi"/>
          <w:lang w:val="en"/>
        </w:rPr>
        <w:t xml:space="preserve">For more information about ISASH, including membership, go to </w:t>
      </w:r>
      <w:hyperlink r:id="rId11" w:history="1">
        <w:r w:rsidRPr="00E9298B">
          <w:rPr>
            <w:rStyle w:val="Hyperlink"/>
            <w:rFonts w:asciiTheme="minorHAnsi" w:hAnsiTheme="minorHAnsi"/>
            <w:lang w:val="en"/>
          </w:rPr>
          <w:t>www.isash.org</w:t>
        </w:r>
      </w:hyperlink>
      <w:r w:rsidRPr="00E9298B">
        <w:rPr>
          <w:rFonts w:asciiTheme="minorHAnsi" w:hAnsiTheme="minorHAnsi"/>
          <w:lang w:val="en"/>
        </w:rPr>
        <w:t xml:space="preserve">, or contact ISASH Secretary Chip Petrea (217-333-5035, </w:t>
      </w:r>
      <w:hyperlink r:id="rId12" w:history="1">
        <w:r w:rsidRPr="00E9298B">
          <w:rPr>
            <w:rStyle w:val="Hyperlink"/>
            <w:rFonts w:asciiTheme="minorHAnsi" w:hAnsiTheme="minorHAnsi"/>
            <w:lang w:val="en"/>
          </w:rPr>
          <w:t>repetrea@illinois.edu</w:t>
        </w:r>
      </w:hyperlink>
      <w:r w:rsidR="00165CE1" w:rsidRPr="00E9298B">
        <w:rPr>
          <w:rStyle w:val="Hyperlink"/>
          <w:rFonts w:asciiTheme="minorHAnsi" w:hAnsiTheme="minorHAnsi"/>
          <w:lang w:val="en"/>
        </w:rPr>
        <w:t>)</w:t>
      </w:r>
      <w:r w:rsidRPr="00E9298B">
        <w:rPr>
          <w:rFonts w:asciiTheme="minorHAnsi" w:hAnsiTheme="minorHAnsi"/>
          <w:lang w:val="en"/>
        </w:rPr>
        <w:t>,</w:t>
      </w:r>
      <w:r w:rsidR="005F0E63" w:rsidRPr="00E9298B">
        <w:rPr>
          <w:rFonts w:asciiTheme="minorHAnsi" w:hAnsiTheme="minorHAnsi"/>
          <w:lang w:val="en"/>
        </w:rPr>
        <w:t xml:space="preserve"> </w:t>
      </w:r>
      <w:r w:rsidRPr="00E9298B">
        <w:rPr>
          <w:rFonts w:asciiTheme="minorHAnsi" w:hAnsiTheme="minorHAnsi"/>
          <w:lang w:val="en"/>
        </w:rPr>
        <w:t xml:space="preserve">or President </w:t>
      </w:r>
      <w:r w:rsidR="00D65693" w:rsidRPr="00E9298B">
        <w:rPr>
          <w:rFonts w:asciiTheme="minorHAnsi" w:hAnsiTheme="minorHAnsi"/>
          <w:lang w:val="en"/>
        </w:rPr>
        <w:t>Risto Rautiainen</w:t>
      </w:r>
      <w:r w:rsidR="00B03E3F" w:rsidRPr="00E9298B">
        <w:rPr>
          <w:rFonts w:asciiTheme="minorHAnsi" w:hAnsiTheme="minorHAnsi"/>
          <w:lang w:val="en"/>
        </w:rPr>
        <w:t xml:space="preserve"> (</w:t>
      </w:r>
      <w:r w:rsidR="00165CE1" w:rsidRPr="00E9298B">
        <w:rPr>
          <w:rFonts w:asciiTheme="minorHAnsi" w:hAnsiTheme="minorHAnsi"/>
        </w:rPr>
        <w:t>402-559-4998</w:t>
      </w:r>
      <w:r w:rsidR="00B03E3F" w:rsidRPr="00E9298B">
        <w:rPr>
          <w:rFonts w:asciiTheme="minorHAnsi" w:hAnsiTheme="minorHAnsi"/>
        </w:rPr>
        <w:t>,</w:t>
      </w:r>
      <w:r w:rsidR="00165CE1" w:rsidRPr="00E9298B">
        <w:rPr>
          <w:rFonts w:asciiTheme="minorHAnsi" w:hAnsiTheme="minorHAnsi"/>
          <w:lang w:val="en"/>
        </w:rPr>
        <w:t xml:space="preserve"> </w:t>
      </w:r>
      <w:hyperlink r:id="rId13" w:history="1">
        <w:r w:rsidR="00165CE1" w:rsidRPr="00E9298B">
          <w:rPr>
            <w:rStyle w:val="Hyperlink"/>
            <w:rFonts w:asciiTheme="minorHAnsi" w:hAnsiTheme="minorHAnsi"/>
            <w:lang w:val="en"/>
          </w:rPr>
          <w:t>rrautiainen@unmc.edu</w:t>
        </w:r>
      </w:hyperlink>
      <w:r w:rsidRPr="00E9298B">
        <w:rPr>
          <w:rFonts w:asciiTheme="minorHAnsi" w:hAnsiTheme="minorHAnsi"/>
          <w:lang w:val="en"/>
        </w:rPr>
        <w:t xml:space="preserve">). </w:t>
      </w:r>
    </w:p>
    <w:p w:rsidR="00A678BD" w:rsidRPr="00E9298B" w:rsidRDefault="00A678BD" w:rsidP="00615746">
      <w:pPr>
        <w:pStyle w:val="NormalWeb"/>
        <w:spacing w:before="0" w:beforeAutospacing="0" w:after="0" w:afterAutospacing="0" w:line="240" w:lineRule="auto"/>
        <w:rPr>
          <w:rFonts w:asciiTheme="minorHAnsi" w:hAnsiTheme="minorHAnsi"/>
          <w:lang w:val="en"/>
        </w:rPr>
      </w:pPr>
    </w:p>
    <w:p w:rsidR="00426FA4" w:rsidRPr="00E9298B" w:rsidRDefault="00426FA4" w:rsidP="00615746">
      <w:pPr>
        <w:pStyle w:val="NormalWeb"/>
        <w:spacing w:before="0" w:beforeAutospacing="0" w:after="0" w:afterAutospacing="0" w:line="240" w:lineRule="auto"/>
        <w:rPr>
          <w:rFonts w:asciiTheme="minorHAnsi" w:hAnsiTheme="minorHAnsi"/>
          <w:lang w:val="en"/>
        </w:rPr>
      </w:pPr>
      <w:bookmarkStart w:id="0" w:name="_GoBack"/>
      <w:r w:rsidRPr="00E9298B">
        <w:rPr>
          <w:rFonts w:asciiTheme="minorHAnsi" w:hAnsiTheme="minorHAnsi"/>
          <w:b/>
          <w:lang w:val="en"/>
        </w:rPr>
        <w:t>201</w:t>
      </w:r>
      <w:r w:rsidR="00D65693" w:rsidRPr="00E9298B">
        <w:rPr>
          <w:rFonts w:asciiTheme="minorHAnsi" w:hAnsiTheme="minorHAnsi"/>
          <w:b/>
          <w:lang w:val="en"/>
        </w:rPr>
        <w:t>4</w:t>
      </w:r>
      <w:r w:rsidRPr="00E9298B">
        <w:rPr>
          <w:rFonts w:asciiTheme="minorHAnsi" w:hAnsiTheme="minorHAnsi"/>
          <w:b/>
          <w:lang w:val="en"/>
        </w:rPr>
        <w:t>-201</w:t>
      </w:r>
      <w:r w:rsidR="00D65693" w:rsidRPr="00E9298B">
        <w:rPr>
          <w:rFonts w:asciiTheme="minorHAnsi" w:hAnsiTheme="minorHAnsi"/>
          <w:b/>
          <w:lang w:val="en"/>
        </w:rPr>
        <w:t>5</w:t>
      </w:r>
      <w:r w:rsidRPr="00E9298B">
        <w:rPr>
          <w:rFonts w:asciiTheme="minorHAnsi" w:hAnsiTheme="minorHAnsi"/>
          <w:b/>
          <w:lang w:val="en"/>
        </w:rPr>
        <w:t xml:space="preserve"> ISASH Board of Directors: </w:t>
      </w:r>
      <w:r w:rsidR="00352030" w:rsidRPr="00E9298B">
        <w:rPr>
          <w:rFonts w:asciiTheme="minorHAnsi" w:hAnsiTheme="minorHAnsi"/>
          <w:lang w:val="en"/>
        </w:rPr>
        <w:t xml:space="preserve">Risto Rautiainen, University of Nebraska (president); </w:t>
      </w:r>
      <w:r w:rsidR="00165CE1" w:rsidRPr="00E9298B">
        <w:rPr>
          <w:rFonts w:asciiTheme="minorHAnsi" w:hAnsiTheme="minorHAnsi"/>
          <w:lang w:val="en"/>
        </w:rPr>
        <w:t xml:space="preserve">Marcel Hacault, Canadian Agricultural Safety Association (president-elect); </w:t>
      </w:r>
      <w:r w:rsidRPr="00E9298B">
        <w:rPr>
          <w:rFonts w:asciiTheme="minorHAnsi" w:hAnsiTheme="minorHAnsi"/>
          <w:lang w:val="en"/>
        </w:rPr>
        <w:t xml:space="preserve">George Cook, University of Vermont; </w:t>
      </w:r>
      <w:r w:rsidR="00EB5A95" w:rsidRPr="00E9298B">
        <w:rPr>
          <w:rFonts w:asciiTheme="minorHAnsi" w:hAnsiTheme="minorHAnsi"/>
          <w:lang w:val="en"/>
        </w:rPr>
        <w:t xml:space="preserve">Scott Heiberger, National Farm Medicine Center; </w:t>
      </w:r>
      <w:r w:rsidR="00165CE1" w:rsidRPr="00E9298B">
        <w:rPr>
          <w:rFonts w:asciiTheme="minorHAnsi" w:hAnsiTheme="minorHAnsi"/>
          <w:lang w:val="en"/>
        </w:rPr>
        <w:t xml:space="preserve">Peter Lundqvist, </w:t>
      </w:r>
      <w:r w:rsidR="00EB5A95" w:rsidRPr="00E9298B">
        <w:rPr>
          <w:rFonts w:asciiTheme="minorHAnsi" w:hAnsiTheme="minorHAnsi"/>
          <w:lang w:val="en"/>
        </w:rPr>
        <w:t>Swedish University of Agricultural Sciences</w:t>
      </w:r>
      <w:r w:rsidR="00165CE1" w:rsidRPr="00E9298B">
        <w:rPr>
          <w:rFonts w:asciiTheme="minorHAnsi" w:hAnsiTheme="minorHAnsi"/>
          <w:lang w:val="en"/>
        </w:rPr>
        <w:t xml:space="preserve">; </w:t>
      </w:r>
      <w:r w:rsidRPr="00E9298B">
        <w:rPr>
          <w:rFonts w:asciiTheme="minorHAnsi" w:hAnsiTheme="minorHAnsi"/>
          <w:lang w:val="en"/>
        </w:rPr>
        <w:t>Deb</w:t>
      </w:r>
      <w:r w:rsidR="00352030" w:rsidRPr="00E9298B">
        <w:rPr>
          <w:rFonts w:asciiTheme="minorHAnsi" w:hAnsiTheme="minorHAnsi"/>
          <w:lang w:val="en"/>
        </w:rPr>
        <w:t>orah</w:t>
      </w:r>
      <w:r w:rsidRPr="00E9298B">
        <w:rPr>
          <w:rFonts w:asciiTheme="minorHAnsi" w:hAnsiTheme="minorHAnsi"/>
          <w:lang w:val="en"/>
        </w:rPr>
        <w:t xml:space="preserve"> Reed, University of Kentucky</w:t>
      </w:r>
      <w:r w:rsidR="00352030" w:rsidRPr="00E9298B">
        <w:rPr>
          <w:rFonts w:asciiTheme="minorHAnsi" w:hAnsiTheme="minorHAnsi"/>
          <w:lang w:val="en"/>
        </w:rPr>
        <w:t xml:space="preserve">; </w:t>
      </w:r>
      <w:r w:rsidR="00165CE1" w:rsidRPr="00E9298B">
        <w:rPr>
          <w:rFonts w:asciiTheme="minorHAnsi" w:hAnsiTheme="minorHAnsi"/>
          <w:lang w:val="en"/>
        </w:rPr>
        <w:t xml:space="preserve">Natalie Roy, </w:t>
      </w:r>
      <w:proofErr w:type="spellStart"/>
      <w:r w:rsidR="00165CE1" w:rsidRPr="00E9298B">
        <w:rPr>
          <w:rFonts w:asciiTheme="minorHAnsi" w:hAnsiTheme="minorHAnsi"/>
          <w:lang w:val="en"/>
        </w:rPr>
        <w:t>Agri</w:t>
      </w:r>
      <w:r w:rsidR="00EB5A95" w:rsidRPr="00E9298B">
        <w:rPr>
          <w:rFonts w:asciiTheme="minorHAnsi" w:hAnsiTheme="minorHAnsi"/>
          <w:lang w:val="en"/>
        </w:rPr>
        <w:t>S</w:t>
      </w:r>
      <w:r w:rsidR="00165CE1" w:rsidRPr="00E9298B">
        <w:rPr>
          <w:rFonts w:asciiTheme="minorHAnsi" w:hAnsiTheme="minorHAnsi"/>
          <w:lang w:val="en"/>
        </w:rPr>
        <w:t>afe</w:t>
      </w:r>
      <w:proofErr w:type="spellEnd"/>
      <w:r w:rsidR="00EB5A95" w:rsidRPr="00E9298B">
        <w:rPr>
          <w:rFonts w:asciiTheme="minorHAnsi" w:hAnsiTheme="minorHAnsi"/>
          <w:lang w:val="en"/>
        </w:rPr>
        <w:t xml:space="preserve"> Network</w:t>
      </w:r>
      <w:r w:rsidR="00165CE1" w:rsidRPr="00E9298B">
        <w:rPr>
          <w:rFonts w:asciiTheme="minorHAnsi" w:hAnsiTheme="minorHAnsi"/>
          <w:lang w:val="en"/>
        </w:rPr>
        <w:t xml:space="preserve">; Chris Shivers, Mississippi Farm Bureau Federation; </w:t>
      </w:r>
      <w:r w:rsidR="00352030" w:rsidRPr="00E9298B">
        <w:rPr>
          <w:rFonts w:asciiTheme="minorHAnsi" w:hAnsiTheme="minorHAnsi"/>
          <w:lang w:val="en"/>
        </w:rPr>
        <w:t xml:space="preserve">Aaron Yoder, </w:t>
      </w:r>
      <w:r w:rsidR="00B11533" w:rsidRPr="00E9298B">
        <w:rPr>
          <w:rFonts w:asciiTheme="minorHAnsi" w:hAnsiTheme="minorHAnsi"/>
          <w:lang w:val="en"/>
        </w:rPr>
        <w:t>University of Nebraska</w:t>
      </w:r>
      <w:r w:rsidRPr="00E9298B">
        <w:rPr>
          <w:rFonts w:asciiTheme="minorHAnsi" w:hAnsiTheme="minorHAnsi"/>
          <w:lang w:val="en"/>
        </w:rPr>
        <w:t>. Ex-Officio to the board: Nancy Hetzel (treasurer); Chip Petrea, University of Illinois (secretary)</w:t>
      </w:r>
      <w:r w:rsidR="00352030" w:rsidRPr="00E9298B">
        <w:rPr>
          <w:rFonts w:asciiTheme="minorHAnsi" w:hAnsiTheme="minorHAnsi"/>
          <w:lang w:val="en"/>
        </w:rPr>
        <w:t>; David Hard, National Institute for Occupational Safety and Health (financial officer)</w:t>
      </w:r>
      <w:r w:rsidRPr="00E9298B">
        <w:rPr>
          <w:rFonts w:asciiTheme="minorHAnsi" w:hAnsiTheme="minorHAnsi"/>
          <w:lang w:val="en"/>
        </w:rPr>
        <w:t>.</w:t>
      </w:r>
    </w:p>
    <w:p w:rsidR="00165CE1" w:rsidRPr="00E9298B" w:rsidRDefault="00165CE1" w:rsidP="00615746">
      <w:pPr>
        <w:pStyle w:val="NormalWeb"/>
        <w:spacing w:before="0" w:beforeAutospacing="0" w:after="0" w:afterAutospacing="0" w:line="240" w:lineRule="auto"/>
        <w:rPr>
          <w:rFonts w:asciiTheme="minorHAnsi" w:hAnsiTheme="minorHAnsi"/>
          <w:lang w:val="en"/>
        </w:rPr>
      </w:pPr>
    </w:p>
    <w:bookmarkEnd w:id="0"/>
    <w:p w:rsidR="00CB0F27" w:rsidRPr="00E9298B" w:rsidRDefault="00165CE1" w:rsidP="00615746">
      <w:pPr>
        <w:pStyle w:val="NormalWeb"/>
        <w:spacing w:before="0" w:beforeAutospacing="0" w:after="0" w:afterAutospacing="0" w:line="240" w:lineRule="auto"/>
        <w:rPr>
          <w:rFonts w:asciiTheme="minorHAnsi" w:hAnsiTheme="minorHAnsi"/>
          <w:lang w:val="en"/>
        </w:rPr>
      </w:pPr>
      <w:r w:rsidRPr="00E9298B">
        <w:rPr>
          <w:rFonts w:asciiTheme="minorHAnsi" w:hAnsiTheme="minorHAnsi"/>
          <w:lang w:val="en"/>
        </w:rPr>
        <w:t xml:space="preserve">The </w:t>
      </w:r>
      <w:r w:rsidR="00CB0F27" w:rsidRPr="00E9298B">
        <w:rPr>
          <w:rFonts w:asciiTheme="minorHAnsi" w:hAnsiTheme="minorHAnsi"/>
          <w:lang w:val="en"/>
        </w:rPr>
        <w:t>next</w:t>
      </w:r>
      <w:r w:rsidRPr="00E9298B">
        <w:rPr>
          <w:rFonts w:asciiTheme="minorHAnsi" w:hAnsiTheme="minorHAnsi"/>
          <w:lang w:val="en"/>
        </w:rPr>
        <w:t xml:space="preserve"> ISASH annual meeting will be held </w:t>
      </w:r>
      <w:r w:rsidR="00CB0F27" w:rsidRPr="00E9298B">
        <w:rPr>
          <w:rFonts w:asciiTheme="minorHAnsi" w:hAnsiTheme="minorHAnsi"/>
          <w:lang w:val="en"/>
        </w:rPr>
        <w:t xml:space="preserve">June 2015 in </w:t>
      </w:r>
      <w:r w:rsidRPr="00E9298B">
        <w:rPr>
          <w:rFonts w:asciiTheme="minorHAnsi" w:hAnsiTheme="minorHAnsi"/>
          <w:lang w:val="en"/>
        </w:rPr>
        <w:t>Bloomington-Normal, Ill.</w:t>
      </w:r>
    </w:p>
    <w:p w:rsidR="00ED7EC7" w:rsidRPr="00E9298B" w:rsidRDefault="006E161F" w:rsidP="006E161F">
      <w:pPr>
        <w:tabs>
          <w:tab w:val="left" w:pos="5895"/>
        </w:tabs>
        <w:rPr>
          <w:rFonts w:asciiTheme="minorHAnsi" w:hAnsiTheme="minorHAnsi"/>
        </w:rPr>
      </w:pPr>
      <w:r w:rsidRPr="00E9298B">
        <w:rPr>
          <w:rFonts w:asciiTheme="minorHAnsi" w:hAnsiTheme="minorHAnsi"/>
        </w:rPr>
        <w:tab/>
      </w:r>
    </w:p>
    <w:p w:rsidR="00615746" w:rsidRPr="00E9298B" w:rsidRDefault="00214978" w:rsidP="00214978">
      <w:pPr>
        <w:jc w:val="center"/>
        <w:rPr>
          <w:rFonts w:asciiTheme="minorHAnsi" w:hAnsiTheme="minorHAnsi"/>
        </w:rPr>
      </w:pPr>
      <w:r w:rsidRPr="00E9298B">
        <w:rPr>
          <w:rFonts w:asciiTheme="minorHAnsi" w:hAnsiTheme="minorHAnsi"/>
        </w:rPr>
        <w:t>###</w:t>
      </w:r>
    </w:p>
    <w:sectPr w:rsidR="00615746" w:rsidRPr="00E9298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FA4"/>
    <w:rsid w:val="00103A72"/>
    <w:rsid w:val="00165CE1"/>
    <w:rsid w:val="001C6E72"/>
    <w:rsid w:val="00214978"/>
    <w:rsid w:val="00232C56"/>
    <w:rsid w:val="00352030"/>
    <w:rsid w:val="00426FA4"/>
    <w:rsid w:val="00433A98"/>
    <w:rsid w:val="0050631A"/>
    <w:rsid w:val="00544081"/>
    <w:rsid w:val="005971EB"/>
    <w:rsid w:val="005F0E63"/>
    <w:rsid w:val="006039AE"/>
    <w:rsid w:val="006105AA"/>
    <w:rsid w:val="00615746"/>
    <w:rsid w:val="00661413"/>
    <w:rsid w:val="00680433"/>
    <w:rsid w:val="00692129"/>
    <w:rsid w:val="006E161F"/>
    <w:rsid w:val="006E330A"/>
    <w:rsid w:val="00704455"/>
    <w:rsid w:val="007A794A"/>
    <w:rsid w:val="007D79F2"/>
    <w:rsid w:val="00845A5F"/>
    <w:rsid w:val="00866121"/>
    <w:rsid w:val="008B0864"/>
    <w:rsid w:val="00923302"/>
    <w:rsid w:val="00931C4B"/>
    <w:rsid w:val="009A5142"/>
    <w:rsid w:val="00A678BD"/>
    <w:rsid w:val="00B03E3F"/>
    <w:rsid w:val="00B11533"/>
    <w:rsid w:val="00B32A44"/>
    <w:rsid w:val="00B365D5"/>
    <w:rsid w:val="00B62F7E"/>
    <w:rsid w:val="00BE36DF"/>
    <w:rsid w:val="00CB0F27"/>
    <w:rsid w:val="00CF65B3"/>
    <w:rsid w:val="00D65693"/>
    <w:rsid w:val="00E005B0"/>
    <w:rsid w:val="00E34044"/>
    <w:rsid w:val="00E47D79"/>
    <w:rsid w:val="00E635A4"/>
    <w:rsid w:val="00E90B26"/>
    <w:rsid w:val="00E9298B"/>
    <w:rsid w:val="00EA10C0"/>
    <w:rsid w:val="00EB5A95"/>
    <w:rsid w:val="00ED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6FA4"/>
    <w:rPr>
      <w:strike w:val="0"/>
      <w:dstrike w:val="0"/>
      <w:color w:val="99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426FA4"/>
    <w:pPr>
      <w:spacing w:before="100" w:beforeAutospacing="1" w:after="100" w:afterAutospacing="1" w:line="336" w:lineRule="auto"/>
    </w:pPr>
    <w:rPr>
      <w:spacing w:val="6"/>
    </w:rPr>
  </w:style>
  <w:style w:type="paragraph" w:styleId="BalloonText">
    <w:name w:val="Balloon Text"/>
    <w:basedOn w:val="Normal"/>
    <w:link w:val="BalloonTextChar"/>
    <w:rsid w:val="00426F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6FA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B115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6FA4"/>
    <w:rPr>
      <w:strike w:val="0"/>
      <w:dstrike w:val="0"/>
      <w:color w:val="99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426FA4"/>
    <w:pPr>
      <w:spacing w:before="100" w:beforeAutospacing="1" w:after="100" w:afterAutospacing="1" w:line="336" w:lineRule="auto"/>
    </w:pPr>
    <w:rPr>
      <w:spacing w:val="6"/>
    </w:rPr>
  </w:style>
  <w:style w:type="paragraph" w:styleId="BalloonText">
    <w:name w:val="Balloon Text"/>
    <w:basedOn w:val="Normal"/>
    <w:link w:val="BalloonTextChar"/>
    <w:rsid w:val="00426F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6FA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B115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9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2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26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5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442534">
                          <w:marLeft w:val="0"/>
                          <w:marRight w:val="-14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602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523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792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008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13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0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C6E813A3-C20C-4340-B087-ACDA8814F79F@mfldclin.org" TargetMode="External"/><Relationship Id="rId13" Type="http://schemas.openxmlformats.org/officeDocument/2006/relationships/hyperlink" Target="mailto:rrautiainen@unmc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0.jpeg"/><Relationship Id="rId12" Type="http://schemas.openxmlformats.org/officeDocument/2006/relationships/hyperlink" Target="mailto:repetrea@illinois.ed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C6E813A3-C20C-4340-B087-ACDA8814F79F@mfldclin.org" TargetMode="External"/><Relationship Id="rId11" Type="http://schemas.openxmlformats.org/officeDocument/2006/relationships/hyperlink" Target="http://www.isash.org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necasag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eiberger.scott@mcrf.mfldclin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C9610DAB.dotm</Template>
  <TotalTime>4</TotalTime>
  <Pages>2</Pages>
  <Words>413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Marshfield Clinic</Company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Heiberger</dc:creator>
  <cp:lastModifiedBy>Scott Heiberger</cp:lastModifiedBy>
  <cp:revision>3</cp:revision>
  <dcterms:created xsi:type="dcterms:W3CDTF">2014-09-12T14:03:00Z</dcterms:created>
  <dcterms:modified xsi:type="dcterms:W3CDTF">2014-09-12T14:20:00Z</dcterms:modified>
</cp:coreProperties>
</file>